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jc w:val="center"/>
        <w:rPr>
          <w:rFonts w:hint="eastAsia" w:ascii="方正小标宋简体" w:hAnsi="方正小标宋简体" w:eastAsia="方正小标宋简体" w:cs="方正小标宋简体"/>
          <w:b w:val="0"/>
          <w:bCs w:val="0"/>
          <w:i w:val="0"/>
          <w:caps w:val="0"/>
          <w:color w:val="auto"/>
          <w:spacing w:val="0"/>
          <w:sz w:val="44"/>
          <w:szCs w:val="44"/>
          <w:u w:val="none"/>
          <w:lang w:val="en-US" w:eastAsia="zh-CN"/>
        </w:rPr>
      </w:pPr>
      <w:r>
        <w:rPr>
          <w:rFonts w:hint="eastAsia" w:ascii="方正小标宋简体" w:hAnsi="方正小标宋简体" w:eastAsia="方正小标宋简体" w:cs="方正小标宋简体"/>
          <w:b w:val="0"/>
          <w:bCs w:val="0"/>
          <w:i w:val="0"/>
          <w:caps w:val="0"/>
          <w:color w:val="auto"/>
          <w:spacing w:val="0"/>
          <w:sz w:val="44"/>
          <w:szCs w:val="44"/>
          <w:u w:val="none"/>
          <w:lang w:val="en-US" w:eastAsia="zh-CN"/>
        </w:rPr>
        <w:t>《百年恰是风华正茂》</w:t>
      </w:r>
    </w:p>
    <w:p>
      <w:pPr>
        <w:pStyle w:val="2"/>
        <w:widowControl/>
        <w:ind w:left="0" w:firstLine="640" w:firstLineChars="200"/>
        <w:rPr>
          <w:rFonts w:hint="eastAsia" w:ascii="仿宋" w:hAnsi="仿宋" w:eastAsia="仿宋" w:cs="仿宋"/>
          <w:b w:val="0"/>
          <w:i w:val="0"/>
          <w:caps w:val="0"/>
          <w:color w:val="auto"/>
          <w:spacing w:val="0"/>
          <w:sz w:val="32"/>
          <w:szCs w:val="32"/>
          <w:u w:val="none"/>
        </w:rPr>
      </w:pPr>
      <w:r>
        <w:rPr>
          <w:rFonts w:hint="eastAsia" w:ascii="仿宋" w:hAnsi="仿宋" w:eastAsia="仿宋" w:cs="仿宋"/>
          <w:b w:val="0"/>
          <w:i w:val="0"/>
          <w:caps w:val="0"/>
          <w:color w:val="auto"/>
          <w:spacing w:val="0"/>
          <w:sz w:val="32"/>
          <w:szCs w:val="32"/>
          <w:u w:val="none"/>
        </w:rPr>
        <w:t>回顾百年历程，中国共产党走过了一条由苦难到辉煌的道路，在漫长的革命生涯中，中国共产党始终站在劳动人民一边，披荆斩棘、砥砺奋进。正因为有了这份初心和使命，中国共产党总能在关键时刻作出正确抉择，并随着时代的步伐不断前进，从一艘小小红船跃进为领航中国行稳致远的巍巍巨轮。</w:t>
      </w:r>
    </w:p>
    <w:p>
      <w:pPr>
        <w:pStyle w:val="2"/>
        <w:widowControl/>
        <w:ind w:left="0" w:firstLine="640" w:firstLineChars="200"/>
        <w:rPr>
          <w:rFonts w:hint="eastAsia" w:ascii="仿宋" w:hAnsi="仿宋" w:eastAsia="仿宋" w:cs="仿宋"/>
          <w:b w:val="0"/>
          <w:i w:val="0"/>
          <w:caps w:val="0"/>
          <w:color w:val="auto"/>
          <w:spacing w:val="0"/>
          <w:sz w:val="32"/>
          <w:szCs w:val="32"/>
          <w:u w:val="none"/>
        </w:rPr>
      </w:pPr>
      <w:r>
        <w:rPr>
          <w:rFonts w:hint="eastAsia" w:ascii="仿宋" w:hAnsi="仿宋" w:eastAsia="仿宋" w:cs="仿宋"/>
          <w:b w:val="0"/>
          <w:i w:val="0"/>
          <w:caps w:val="0"/>
          <w:color w:val="auto"/>
          <w:spacing w:val="0"/>
          <w:sz w:val="32"/>
          <w:szCs w:val="32"/>
          <w:u w:val="none"/>
        </w:rPr>
        <w:t>历史是最生动、最有说服力的教科书。一路向前走，都不能忘记走过的路。1921年，南陈北李相约建党；一个新的革命火种在古老的中国大地上点燃起来，给灾难深重苦苦探寻救亡图存出路的中国人民带来光明和希望；1945年，抗日战争取得最后胜利，创造了半殖民地弱国打败帝国主义强国的奇迹；1949年，人民解放军三军受阅部队迈着威武雄壮的步伐通过天安门前，人民当家作主的共和国诞生了；1978年，十一届三中全会揭开社会主义改革开放序幕，正式开辟建设有中国特色社会主义的新道路起点；1982年，</w:t>
      </w:r>
      <w:r>
        <w:rPr>
          <w:rFonts w:hint="eastAsia" w:ascii="仿宋" w:hAnsi="仿宋" w:eastAsia="仿宋" w:cs="仿宋"/>
          <w:b w:val="0"/>
          <w:i w:val="0"/>
          <w:caps w:val="0"/>
          <w:color w:val="auto"/>
          <w:spacing w:val="0"/>
          <w:sz w:val="32"/>
          <w:szCs w:val="32"/>
          <w:u w:val="none"/>
        </w:rPr>
        <w:fldChar w:fldCharType="begin"/>
      </w:r>
      <w:r>
        <w:rPr>
          <w:rFonts w:hint="eastAsia" w:ascii="仿宋" w:hAnsi="仿宋" w:eastAsia="仿宋" w:cs="仿宋"/>
          <w:b w:val="0"/>
          <w:i w:val="0"/>
          <w:caps w:val="0"/>
          <w:color w:val="auto"/>
          <w:spacing w:val="0"/>
          <w:sz w:val="32"/>
          <w:szCs w:val="32"/>
          <w:u w:val="none"/>
        </w:rPr>
        <w:instrText xml:space="preserve"> HYPERLINK "https://www.zhihu.com/search?q=%E7%BB%8F%E6%B5%8E%E4%BD%93%E5%88%B6%E6%94%B9%E9%9D%A9&amp;search_source=Entity&amp;hybrid_search_source=Entity&amp;hybrid_search_extra=%7B%22sourceType%22%3A%22article%22%2C%22sourceId%22%3A355838019%7D" </w:instrText>
      </w:r>
      <w:r>
        <w:rPr>
          <w:rFonts w:hint="eastAsia" w:ascii="仿宋" w:hAnsi="仿宋" w:eastAsia="仿宋" w:cs="仿宋"/>
          <w:b w:val="0"/>
          <w:i w:val="0"/>
          <w:caps w:val="0"/>
          <w:color w:val="auto"/>
          <w:spacing w:val="0"/>
          <w:sz w:val="32"/>
          <w:szCs w:val="32"/>
          <w:u w:val="none"/>
        </w:rPr>
        <w:fldChar w:fldCharType="separate"/>
      </w:r>
      <w:r>
        <w:rPr>
          <w:rStyle w:val="5"/>
          <w:rFonts w:hint="eastAsia" w:ascii="仿宋" w:hAnsi="仿宋" w:eastAsia="仿宋" w:cs="仿宋"/>
          <w:b w:val="0"/>
          <w:i w:val="0"/>
          <w:caps w:val="0"/>
          <w:color w:val="auto"/>
          <w:spacing w:val="0"/>
          <w:sz w:val="32"/>
          <w:szCs w:val="32"/>
          <w:u w:val="none"/>
        </w:rPr>
        <w:t>经济体制改革</w:t>
      </w:r>
      <w:r>
        <w:rPr>
          <w:rFonts w:hint="eastAsia" w:ascii="仿宋" w:hAnsi="仿宋" w:eastAsia="仿宋" w:cs="仿宋"/>
          <w:b w:val="0"/>
          <w:i w:val="0"/>
          <w:caps w:val="0"/>
          <w:color w:val="auto"/>
          <w:spacing w:val="0"/>
          <w:sz w:val="32"/>
          <w:szCs w:val="32"/>
          <w:u w:val="none"/>
        </w:rPr>
        <w:fldChar w:fldCharType="end"/>
      </w:r>
      <w:r>
        <w:rPr>
          <w:rFonts w:hint="eastAsia" w:ascii="仿宋" w:hAnsi="仿宋" w:eastAsia="仿宋" w:cs="仿宋"/>
          <w:b w:val="0"/>
          <w:i w:val="0"/>
          <w:caps w:val="0"/>
          <w:color w:val="auto"/>
          <w:spacing w:val="0"/>
          <w:sz w:val="32"/>
          <w:szCs w:val="32"/>
          <w:u w:val="none"/>
        </w:rPr>
        <w:t>全面展开，物质文明、精神文明建设同时推进，坚持“四项原则”外交政策，中国在国际事务中处于更加主动的地位；1997年，在面对亚洲金融危机冲击、特大洪涝灾害、台湾分裂势力“两国论”、北约集团轰炸我国驻南斯拉夫使馆一系列国内外突发事件，党中央统揽全局，领导全国人民及时果断地采取措施、付诸行动、解决难题。充分显示了社会主义制度的优越性和党中央驾驭全局、解决复杂问题的能力。使党和人民在推进改革开放和现代化建设，实现跨世纪发展奋斗目标的道路上更加充满信心。2012年，党的十八大以来，党和国家事业取得历史性成就、发生历史性变革。</w:t>
      </w:r>
      <w:r>
        <w:rPr>
          <w:rFonts w:hint="eastAsia" w:ascii="仿宋" w:hAnsi="仿宋" w:eastAsia="仿宋" w:cs="仿宋"/>
          <w:b w:val="0"/>
          <w:i w:val="0"/>
          <w:caps w:val="0"/>
          <w:color w:val="auto"/>
          <w:spacing w:val="0"/>
          <w:sz w:val="32"/>
          <w:szCs w:val="32"/>
          <w:u w:val="none"/>
        </w:rPr>
        <w:fldChar w:fldCharType="begin"/>
      </w:r>
      <w:r>
        <w:rPr>
          <w:rFonts w:hint="eastAsia" w:ascii="仿宋" w:hAnsi="仿宋" w:eastAsia="仿宋" w:cs="仿宋"/>
          <w:b w:val="0"/>
          <w:i w:val="0"/>
          <w:caps w:val="0"/>
          <w:color w:val="auto"/>
          <w:spacing w:val="0"/>
          <w:sz w:val="32"/>
          <w:szCs w:val="32"/>
          <w:u w:val="none"/>
        </w:rPr>
        <w:instrText xml:space="preserve"> HYPERLINK "https://www.zhihu.com/search?q=%E6%95%B0%E5%AD%97%E7%BB%8F%E6%B5%8E&amp;search_source=Entity&amp;hybrid_search_source=Entity&amp;hybrid_search_extra=%7B%22sourceType%22%3A%22article%22%2C%22sourceId%22%3A355838019%7D" </w:instrText>
      </w:r>
      <w:r>
        <w:rPr>
          <w:rFonts w:hint="eastAsia" w:ascii="仿宋" w:hAnsi="仿宋" w:eastAsia="仿宋" w:cs="仿宋"/>
          <w:b w:val="0"/>
          <w:i w:val="0"/>
          <w:caps w:val="0"/>
          <w:color w:val="auto"/>
          <w:spacing w:val="0"/>
          <w:sz w:val="32"/>
          <w:szCs w:val="32"/>
          <w:u w:val="none"/>
        </w:rPr>
        <w:fldChar w:fldCharType="separate"/>
      </w:r>
      <w:r>
        <w:rPr>
          <w:rStyle w:val="5"/>
          <w:rFonts w:hint="eastAsia" w:ascii="仿宋" w:hAnsi="仿宋" w:eastAsia="仿宋" w:cs="仿宋"/>
          <w:b w:val="0"/>
          <w:i w:val="0"/>
          <w:caps w:val="0"/>
          <w:color w:val="auto"/>
          <w:spacing w:val="0"/>
          <w:sz w:val="32"/>
          <w:szCs w:val="32"/>
          <w:u w:val="none"/>
        </w:rPr>
        <w:t>数字经济</w:t>
      </w:r>
      <w:r>
        <w:rPr>
          <w:rFonts w:hint="eastAsia" w:ascii="仿宋" w:hAnsi="仿宋" w:eastAsia="仿宋" w:cs="仿宋"/>
          <w:b w:val="0"/>
          <w:i w:val="0"/>
          <w:caps w:val="0"/>
          <w:color w:val="auto"/>
          <w:spacing w:val="0"/>
          <w:sz w:val="32"/>
          <w:szCs w:val="32"/>
          <w:u w:val="none"/>
        </w:rPr>
        <w:fldChar w:fldCharType="end"/>
      </w:r>
      <w:r>
        <w:rPr>
          <w:rFonts w:hint="eastAsia" w:ascii="仿宋" w:hAnsi="仿宋" w:eastAsia="仿宋" w:cs="仿宋"/>
          <w:b w:val="0"/>
          <w:i w:val="0"/>
          <w:caps w:val="0"/>
          <w:color w:val="auto"/>
          <w:spacing w:val="0"/>
          <w:sz w:val="32"/>
          <w:szCs w:val="32"/>
          <w:u w:val="none"/>
        </w:rPr>
        <w:t>等新兴产业蓬勃发展，天宫、蛟龙、天眼、悟空、墨子、“天问一号”、“嫦娥五号”、“奋斗者”号等重大科技成果丰硕，“一带一路”建设、京津冀协同发展、长江经济带发展成效显著。国家治理体系和治理能力现代化水平明显提高，全面从严治党成效卓著。疫情防控取得重大战略成果，脱贫攻坚战取得全面胜利,决胜全面建成小康社会取得决定性成就,交出一份人民满意、世界瞩目、可以载入史册的答卷。国家文化软实力和中华文化影响力大幅提升，中国特色大国外交卓有成效,我国国际影响力、感召力、塑造力进一步提高，为世界和平与发展作出新的重大贡献。中国特色社会主义道路、理论、制度、文化不断发展，拓展了发展中国家走向现代化的途径，给世界上那些既希望加快发展又希望保持自身独立性的国家和民族提供了全新选择，为解决人类问题贡献了中国智慧</w:t>
      </w:r>
      <w:bookmarkStart w:id="0" w:name="_GoBack"/>
      <w:bookmarkEnd w:id="0"/>
      <w:r>
        <w:rPr>
          <w:rFonts w:hint="eastAsia" w:ascii="仿宋" w:hAnsi="仿宋" w:eastAsia="仿宋" w:cs="仿宋"/>
          <w:b w:val="0"/>
          <w:i w:val="0"/>
          <w:caps w:val="0"/>
          <w:color w:val="auto"/>
          <w:spacing w:val="0"/>
          <w:sz w:val="32"/>
          <w:szCs w:val="32"/>
          <w:u w:val="none"/>
        </w:rPr>
        <w:t>和中国方案。</w:t>
      </w:r>
    </w:p>
    <w:p>
      <w:pPr>
        <w:pStyle w:val="2"/>
        <w:widowControl/>
        <w:ind w:left="0" w:firstLine="640" w:firstLineChars="200"/>
        <w:rPr>
          <w:rFonts w:hint="eastAsia" w:ascii="仿宋" w:hAnsi="仿宋" w:eastAsia="仿宋" w:cs="仿宋"/>
          <w:b w:val="0"/>
          <w:i w:val="0"/>
          <w:caps w:val="0"/>
          <w:color w:val="auto"/>
          <w:spacing w:val="0"/>
          <w:sz w:val="32"/>
          <w:szCs w:val="32"/>
          <w:u w:val="none"/>
        </w:rPr>
      </w:pPr>
      <w:r>
        <w:rPr>
          <w:rFonts w:hint="eastAsia" w:ascii="仿宋" w:hAnsi="仿宋" w:eastAsia="仿宋" w:cs="仿宋"/>
          <w:b w:val="0"/>
          <w:i w:val="0"/>
          <w:caps w:val="0"/>
          <w:color w:val="auto"/>
          <w:spacing w:val="0"/>
          <w:sz w:val="32"/>
          <w:szCs w:val="32"/>
          <w:u w:val="none"/>
        </w:rPr>
        <w:t>一百年来，为中国人民谋幸福，为中华民族谋复兴,是中国共产党人始终不渝的初心和使命，就是这个初心和使命是激励中国共产党人不断前进的根本动力。全党同志永远与人民同呼吸、共命运、心连心，永远把人民对美好生活的向往作为奋斗目标，以永不懈怠的精神状态和一往无前的奋斗姿态，继续朝着实现中华民族伟大复兴的宏伟目标奋勇前进，激励着共产党人永葆赤子之心，牢记“为人民服务”的根本宗旨。</w:t>
      </w:r>
    </w:p>
    <w:p>
      <w:pPr>
        <w:pStyle w:val="2"/>
        <w:widowControl/>
        <w:ind w:left="0" w:firstLine="640" w:firstLineChars="200"/>
        <w:rPr>
          <w:rFonts w:hint="eastAsia" w:ascii="仿宋" w:hAnsi="仿宋" w:eastAsia="仿宋" w:cs="仿宋"/>
          <w:b w:val="0"/>
          <w:i w:val="0"/>
          <w:caps w:val="0"/>
          <w:color w:val="auto"/>
          <w:spacing w:val="0"/>
          <w:sz w:val="32"/>
          <w:szCs w:val="32"/>
          <w:u w:val="none"/>
          <w:lang w:eastAsia="zh-CN"/>
        </w:rPr>
      </w:pPr>
      <w:r>
        <w:rPr>
          <w:rFonts w:hint="eastAsia" w:ascii="仿宋" w:hAnsi="仿宋" w:eastAsia="仿宋" w:cs="仿宋"/>
          <w:b w:val="0"/>
          <w:i w:val="0"/>
          <w:caps w:val="0"/>
          <w:color w:val="auto"/>
          <w:spacing w:val="0"/>
          <w:sz w:val="32"/>
          <w:szCs w:val="32"/>
          <w:u w:val="none"/>
        </w:rPr>
        <w:t>唯有不忘初心，方可告慰历史、告慰先辈、赢得时代，</w:t>
      </w:r>
      <w:r>
        <w:rPr>
          <w:rFonts w:hint="eastAsia" w:ascii="仿宋" w:hAnsi="仿宋" w:eastAsia="仿宋" w:cs="仿宋"/>
          <w:b w:val="0"/>
          <w:i w:val="0"/>
          <w:caps w:val="0"/>
          <w:color w:val="auto"/>
          <w:spacing w:val="0"/>
          <w:sz w:val="32"/>
          <w:szCs w:val="32"/>
          <w:u w:val="none"/>
          <w:lang w:eastAsia="zh-CN"/>
        </w:rPr>
        <w:t>作为年青一代的我们，将以实际行动和优异成绩向党的一百周年献礼。</w:t>
      </w:r>
    </w:p>
    <w:p>
      <w:pPr>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E5F3A"/>
    <w:rsid w:val="40E8732B"/>
    <w:rsid w:val="670C3B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2021-03-16T00:21:00Z</dcterms:created>
  <dc:creator>苗超渊的 iPhone</dc:creator>
  <cp:lastModifiedBy>不向日的葵</cp:lastModifiedBy>
  <dcterms:modified xsi:type="dcterms:W3CDTF">2021-04-26T02:38:57Z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20FF396C5D744BFAAE1E785323CD1B68</vt:lpwstr>
  </property>
</Properties>
</file>